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ind w:left="0" w:right="0" w:firstLine="0"/>
        <w:jc w:val="center"/>
        <w:rPr>
          <w:rFonts w:ascii="Arial" w:cs="Arial" w:eastAsia="Arial" w:hAnsi="Arial"/>
          <w:b w:val="1"/>
          <w:i w:val="0"/>
          <w:smallCaps w:val="0"/>
          <w:color w:val="000000"/>
          <w:sz w:val="28"/>
          <w:szCs w:val="28"/>
        </w:rPr>
      </w:pPr>
      <w:r w:rsidDel="00000000" w:rsidR="00000000" w:rsidRPr="00000000">
        <w:rPr>
          <w:b w:val="1"/>
          <w:sz w:val="28"/>
          <w:szCs w:val="28"/>
          <w:rtl w:val="0"/>
        </w:rPr>
        <w:t xml:space="preserve">Con logística exprés, e</w:t>
      </w:r>
      <w:r w:rsidDel="00000000" w:rsidR="00000000" w:rsidRPr="00000000">
        <w:rPr>
          <w:rFonts w:ascii="Arial" w:cs="Arial" w:eastAsia="Arial" w:hAnsi="Arial"/>
          <w:b w:val="1"/>
          <w:i w:val="0"/>
          <w:smallCaps w:val="0"/>
          <w:color w:val="000000"/>
          <w:sz w:val="28"/>
          <w:szCs w:val="28"/>
          <w:rtl w:val="0"/>
        </w:rPr>
        <w:t xml:space="preserve">l 80% de las entregas en México se hacen en moto: </w:t>
      </w:r>
      <w:r w:rsidDel="00000000" w:rsidR="00000000" w:rsidRPr="00000000">
        <w:rPr>
          <w:b w:val="1"/>
          <w:sz w:val="28"/>
          <w:szCs w:val="28"/>
          <w:rtl w:val="0"/>
        </w:rPr>
        <w:t xml:space="preserve">inDrive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720" w:right="0" w:firstLine="0"/>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ciudades donde cada minuto cuenta, las motos conectan personas, negocios y </w:t>
      </w:r>
      <w:r w:rsidDel="00000000" w:rsidR="00000000" w:rsidRPr="00000000">
        <w:rPr>
          <w:i w:val="1"/>
          <w:rtl w:val="0"/>
        </w:rPr>
        <w:t xml:space="preserve">prioridades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diarias. Son ágiles, pero no todo puede ir sobre dos ruedas, por lo que es importante considerar el tipo de envío y sus condiciones.</w:t>
      </w:r>
    </w:p>
    <w:p w:rsidR="00000000" w:rsidDel="00000000" w:rsidP="00000000" w:rsidRDefault="00000000" w:rsidRPr="00000000" w14:paraId="00000003">
      <w:pPr>
        <w:spacing w:after="240" w:before="240" w:line="240" w:lineRule="auto"/>
        <w:jc w:val="both"/>
        <w:rPr/>
      </w:pPr>
      <w:r w:rsidDel="00000000" w:rsidR="00000000" w:rsidRPr="00000000">
        <w:rPr>
          <w:rFonts w:ascii="Arial" w:cs="Arial" w:eastAsia="Arial" w:hAnsi="Arial"/>
          <w:b w:val="1"/>
          <w:sz w:val="22"/>
          <w:szCs w:val="22"/>
          <w:rtl w:val="0"/>
        </w:rPr>
        <w:t xml:space="preserve">Ciudad de México, </w:t>
      </w:r>
      <w:r w:rsidDel="00000000" w:rsidR="00000000" w:rsidRPr="00000000">
        <w:rPr>
          <w:b w:val="1"/>
          <w:rtl w:val="0"/>
        </w:rPr>
        <w:t xml:space="preserve">29</w:t>
      </w:r>
      <w:r w:rsidDel="00000000" w:rsidR="00000000" w:rsidRPr="00000000">
        <w:rPr>
          <w:rFonts w:ascii="Arial" w:cs="Arial" w:eastAsia="Arial" w:hAnsi="Arial"/>
          <w:b w:val="1"/>
          <w:sz w:val="22"/>
          <w:szCs w:val="22"/>
          <w:rtl w:val="0"/>
        </w:rPr>
        <w:t xml:space="preserve"> de septiembre de 2025</w:t>
      </w:r>
      <w:r w:rsidDel="00000000" w:rsidR="00000000" w:rsidRPr="00000000">
        <w:rPr>
          <w:rFonts w:ascii="Arial" w:cs="Arial" w:eastAsia="Arial" w:hAnsi="Arial"/>
          <w:sz w:val="22"/>
          <w:szCs w:val="22"/>
          <w:rtl w:val="0"/>
        </w:rPr>
        <w:t xml:space="preserve"> — </w:t>
      </w:r>
      <w:r w:rsidDel="00000000" w:rsidR="00000000" w:rsidRPr="00000000">
        <w:rPr>
          <w:rtl w:val="0"/>
        </w:rPr>
        <w:t xml:space="preserve">Las motocicletas son un pilar clave en la logística urbana. Son aliadas rápidas y flexibles que conectan a </w:t>
      </w:r>
      <w:r w:rsidDel="00000000" w:rsidR="00000000" w:rsidRPr="00000000">
        <w:rPr>
          <w:b w:val="1"/>
          <w:rtl w:val="0"/>
        </w:rPr>
        <w:t xml:space="preserve">personas</w:t>
      </w:r>
      <w:r w:rsidDel="00000000" w:rsidR="00000000" w:rsidRPr="00000000">
        <w:rPr>
          <w:rtl w:val="0"/>
        </w:rPr>
        <w:t xml:space="preserve"> y negocios, resolviendo el día a día: desde entregas urgentes hasta el traslado de artículos pequeños. De hecho, en México, 8 de cada 10 envíos se hacen en moto, lo que subraya su importancia en la economía de las ciudades.</w:t>
      </w:r>
    </w:p>
    <w:p w:rsidR="00000000" w:rsidDel="00000000" w:rsidP="00000000" w:rsidRDefault="00000000" w:rsidRPr="00000000" w14:paraId="00000004">
      <w:pPr>
        <w:spacing w:after="240" w:before="240" w:line="240" w:lineRule="auto"/>
        <w:jc w:val="both"/>
        <w:rPr>
          <w:b w:val="1"/>
        </w:rPr>
      </w:pPr>
      <w:r w:rsidDel="00000000" w:rsidR="00000000" w:rsidRPr="00000000">
        <w:rPr>
          <w:rtl w:val="0"/>
        </w:rPr>
        <w:t xml:space="preserve">Para inDrive, la </w:t>
      </w:r>
      <w:r w:rsidDel="00000000" w:rsidR="00000000" w:rsidRPr="00000000">
        <w:rPr>
          <w:b w:val="1"/>
          <w:rtl w:val="0"/>
        </w:rPr>
        <w:t xml:space="preserve">responsabilidad compartida</w:t>
      </w:r>
      <w:r w:rsidDel="00000000" w:rsidR="00000000" w:rsidRPr="00000000">
        <w:rPr>
          <w:rtl w:val="0"/>
        </w:rPr>
        <w:t xml:space="preserve"> es la base de un servicio justo. Usar una moto para una entrega parece simple, pero hacerlo bien depende de responder una pregunta esencial: </w:t>
      </w:r>
      <w:r w:rsidDel="00000000" w:rsidR="00000000" w:rsidRPr="00000000">
        <w:rPr>
          <w:b w:val="1"/>
          <w:rtl w:val="0"/>
        </w:rPr>
        <w:t xml:space="preserve">¿qué es realmente seguro, práctico y lógico transportar en dos ruedas?</w:t>
      </w:r>
    </w:p>
    <w:p w:rsidR="00000000" w:rsidDel="00000000" w:rsidP="00000000" w:rsidRDefault="00000000" w:rsidRPr="00000000" w14:paraId="00000005">
      <w:pPr>
        <w:spacing w:after="240" w:before="240" w:line="240" w:lineRule="auto"/>
        <w:jc w:val="both"/>
        <w:rPr/>
      </w:pPr>
      <w:r w:rsidDel="00000000" w:rsidR="00000000" w:rsidRPr="00000000">
        <w:rPr>
          <w:rtl w:val="0"/>
        </w:rPr>
        <w:t xml:space="preserve">De la experiencia con el servicio de Entregas, el peso ideal es de </w:t>
      </w:r>
      <w:r w:rsidDel="00000000" w:rsidR="00000000" w:rsidRPr="00000000">
        <w:rPr>
          <w:b w:val="1"/>
          <w:rtl w:val="0"/>
        </w:rPr>
        <w:t xml:space="preserve">menos de 10 kilogramos</w:t>
      </w:r>
      <w:r w:rsidDel="00000000" w:rsidR="00000000" w:rsidRPr="00000000">
        <w:rPr>
          <w:rtl w:val="0"/>
        </w:rPr>
        <w:t xml:space="preserve">. El paquete siempre debe tener un volumen razonable que </w:t>
      </w:r>
      <w:r w:rsidDel="00000000" w:rsidR="00000000" w:rsidRPr="00000000">
        <w:rPr>
          <w:b w:val="1"/>
          <w:rtl w:val="0"/>
        </w:rPr>
        <w:t xml:space="preserve">no ponga en riesgo la seguridad</w:t>
      </w:r>
      <w:r w:rsidDel="00000000" w:rsidR="00000000" w:rsidRPr="00000000">
        <w:rPr>
          <w:rtl w:val="0"/>
        </w:rPr>
        <w:t xml:space="preserve"> del conductor o la estabilidad de la moto. Seguir este parámetro promueve trayectos más eficientes, seguros, y sin sorpresas, tanto para quien envía como para quien entrega.</w:t>
      </w:r>
    </w:p>
    <w:p w:rsidR="00000000" w:rsidDel="00000000" w:rsidP="00000000" w:rsidRDefault="00000000" w:rsidRPr="00000000" w14:paraId="00000006">
      <w:pPr>
        <w:spacing w:after="240" w:before="240" w:line="240" w:lineRule="auto"/>
        <w:jc w:val="both"/>
        <w:rPr/>
      </w:pPr>
      <w:r w:rsidDel="00000000" w:rsidR="00000000" w:rsidRPr="00000000">
        <w:rPr>
          <w:rtl w:val="0"/>
        </w:rPr>
        <w:t xml:space="preserve">“Usar una moto para un envío es genial, pero el éxito está en la </w:t>
      </w:r>
      <w:r w:rsidDel="00000000" w:rsidR="00000000" w:rsidRPr="00000000">
        <w:rPr>
          <w:b w:val="1"/>
          <w:rtl w:val="0"/>
        </w:rPr>
        <w:t xml:space="preserve">responsabilidad de ambos lados</w:t>
      </w:r>
      <w:r w:rsidDel="00000000" w:rsidR="00000000" w:rsidRPr="00000000">
        <w:rPr>
          <w:rtl w:val="0"/>
        </w:rPr>
        <w:t xml:space="preserve">. En inDrive queremos impulsar una cultura de </w:t>
      </w:r>
      <w:r w:rsidDel="00000000" w:rsidR="00000000" w:rsidRPr="00000000">
        <w:rPr>
          <w:b w:val="1"/>
          <w:rtl w:val="0"/>
        </w:rPr>
        <w:t xml:space="preserve">envíos inteligentes</w:t>
      </w:r>
      <w:r w:rsidDel="00000000" w:rsidR="00000000" w:rsidRPr="00000000">
        <w:rPr>
          <w:rtl w:val="0"/>
        </w:rPr>
        <w:t xml:space="preserve">: que sean prácticos, seguros y pensados para la vida de las </w:t>
      </w:r>
      <w:r w:rsidDel="00000000" w:rsidR="00000000" w:rsidRPr="00000000">
        <w:rPr>
          <w:b w:val="1"/>
          <w:rtl w:val="0"/>
        </w:rPr>
        <w:t xml:space="preserve">personas</w:t>
      </w:r>
      <w:r w:rsidDel="00000000" w:rsidR="00000000" w:rsidRPr="00000000">
        <w:rPr>
          <w:rtl w:val="0"/>
        </w:rPr>
        <w:t xml:space="preserve"> en nuestras ciudades,” comentó Rafael Garza, director general de inDrive en México.</w:t>
      </w:r>
    </w:p>
    <w:p w:rsidR="00000000" w:rsidDel="00000000" w:rsidP="00000000" w:rsidRDefault="00000000" w:rsidRPr="00000000" w14:paraId="00000007">
      <w:pPr>
        <w:pStyle w:val="Heading3"/>
        <w:keepNext w:val="0"/>
        <w:keepLines w:val="0"/>
        <w:spacing w:before="280" w:line="240" w:lineRule="auto"/>
        <w:jc w:val="both"/>
        <w:rPr>
          <w:b w:val="1"/>
          <w:color w:val="000000"/>
          <w:sz w:val="26"/>
          <w:szCs w:val="26"/>
        </w:rPr>
      </w:pPr>
      <w:bookmarkStart w:colFirst="0" w:colLast="0" w:name="_heading=h.hifwqu6kklfb" w:id="0"/>
      <w:bookmarkEnd w:id="0"/>
      <w:r w:rsidDel="00000000" w:rsidR="00000000" w:rsidRPr="00000000">
        <w:rPr>
          <w:b w:val="1"/>
          <w:color w:val="000000"/>
          <w:sz w:val="26"/>
          <w:szCs w:val="26"/>
          <w:rtl w:val="0"/>
        </w:rPr>
        <w:t xml:space="preserve">¿Qué puedes enviar en moto?</w:t>
      </w:r>
    </w:p>
    <w:p w:rsidR="00000000" w:rsidDel="00000000" w:rsidP="00000000" w:rsidRDefault="00000000" w:rsidRPr="00000000" w14:paraId="00000008">
      <w:pPr>
        <w:spacing w:after="240" w:before="240" w:line="240" w:lineRule="auto"/>
        <w:jc w:val="both"/>
        <w:rPr/>
      </w:pPr>
      <w:r w:rsidDel="00000000" w:rsidR="00000000" w:rsidRPr="00000000">
        <w:rPr>
          <w:rtl w:val="0"/>
        </w:rPr>
        <w:t xml:space="preserve">Con el límite de 10 kg, la lista de artículos que viajan bien es amplia. Nuestros datos muestran que los envíos más comunes incluyen:</w:t>
      </w:r>
    </w:p>
    <w:p w:rsidR="00000000" w:rsidDel="00000000" w:rsidP="00000000" w:rsidRDefault="00000000" w:rsidRPr="00000000" w14:paraId="00000009">
      <w:pPr>
        <w:numPr>
          <w:ilvl w:val="0"/>
          <w:numId w:val="1"/>
        </w:numPr>
        <w:spacing w:after="0" w:afterAutospacing="0" w:before="240" w:line="240" w:lineRule="auto"/>
        <w:ind w:left="720" w:hanging="360"/>
      </w:pPr>
      <w:r w:rsidDel="00000000" w:rsidR="00000000" w:rsidRPr="00000000">
        <w:rPr>
          <w:b w:val="1"/>
          <w:rtl w:val="0"/>
        </w:rPr>
        <w:t xml:space="preserve">Comida lista para consumir (30%):</w:t>
      </w:r>
      <w:r w:rsidDel="00000000" w:rsidR="00000000" w:rsidRPr="00000000">
        <w:rPr>
          <w:rtl w:val="0"/>
        </w:rPr>
        <w:t xml:space="preserve"> Desde un almuerzo hasta tamales y antojitos.</w:t>
      </w:r>
    </w:p>
    <w:p w:rsidR="00000000" w:rsidDel="00000000" w:rsidP="00000000" w:rsidRDefault="00000000" w:rsidRPr="00000000" w14:paraId="0000000A">
      <w:pPr>
        <w:numPr>
          <w:ilvl w:val="0"/>
          <w:numId w:val="1"/>
        </w:numPr>
        <w:spacing w:after="0" w:afterAutospacing="0" w:before="0" w:beforeAutospacing="0" w:line="240" w:lineRule="auto"/>
        <w:ind w:left="720" w:hanging="360"/>
      </w:pPr>
      <w:r w:rsidDel="00000000" w:rsidR="00000000" w:rsidRPr="00000000">
        <w:rPr>
          <w:b w:val="1"/>
          <w:rtl w:val="0"/>
        </w:rPr>
        <w:t xml:space="preserve">Ropa y accesorios (22%):</w:t>
      </w:r>
      <w:r w:rsidDel="00000000" w:rsidR="00000000" w:rsidRPr="00000000">
        <w:rPr>
          <w:rtl w:val="0"/>
        </w:rPr>
        <w:t xml:space="preserve"> Zapatos, prendas dobladas y bolsos.</w:t>
      </w:r>
    </w:p>
    <w:p w:rsidR="00000000" w:rsidDel="00000000" w:rsidP="00000000" w:rsidRDefault="00000000" w:rsidRPr="00000000" w14:paraId="0000000B">
      <w:pPr>
        <w:numPr>
          <w:ilvl w:val="0"/>
          <w:numId w:val="1"/>
        </w:numPr>
        <w:spacing w:after="0" w:afterAutospacing="0" w:before="0" w:beforeAutospacing="0" w:line="240" w:lineRule="auto"/>
        <w:ind w:left="720" w:hanging="360"/>
      </w:pPr>
      <w:r w:rsidDel="00000000" w:rsidR="00000000" w:rsidRPr="00000000">
        <w:rPr>
          <w:b w:val="1"/>
          <w:rtl w:val="0"/>
        </w:rPr>
        <w:t xml:space="preserve">Despensa básica (13%):</w:t>
      </w:r>
      <w:r w:rsidDel="00000000" w:rsidR="00000000" w:rsidRPr="00000000">
        <w:rPr>
          <w:rtl w:val="0"/>
        </w:rPr>
        <w:t xml:space="preserve"> Verduras, leche, tortillas y otros esenciales de uso diario.</w:t>
      </w:r>
    </w:p>
    <w:p w:rsidR="00000000" w:rsidDel="00000000" w:rsidP="00000000" w:rsidRDefault="00000000" w:rsidRPr="00000000" w14:paraId="0000000C">
      <w:pPr>
        <w:numPr>
          <w:ilvl w:val="0"/>
          <w:numId w:val="1"/>
        </w:numPr>
        <w:spacing w:after="240" w:before="0" w:beforeAutospacing="0" w:line="240" w:lineRule="auto"/>
        <w:ind w:left="720" w:hanging="360"/>
      </w:pPr>
      <w:r w:rsidDel="00000000" w:rsidR="00000000" w:rsidRPr="00000000">
        <w:rPr>
          <w:b w:val="1"/>
          <w:rtl w:val="0"/>
        </w:rPr>
        <w:t xml:space="preserve">Otras entregas rápidas (35%):</w:t>
      </w:r>
      <w:r w:rsidDel="00000000" w:rsidR="00000000" w:rsidRPr="00000000">
        <w:rPr>
          <w:rtl w:val="0"/>
        </w:rPr>
        <w:t xml:space="preserve"> Artículos de uso inmediato.</w:t>
      </w:r>
    </w:p>
    <w:p w:rsidR="00000000" w:rsidDel="00000000" w:rsidP="00000000" w:rsidRDefault="00000000" w:rsidRPr="00000000" w14:paraId="0000000D">
      <w:pPr>
        <w:spacing w:after="240" w:before="240" w:line="240" w:lineRule="auto"/>
        <w:jc w:val="both"/>
        <w:rPr/>
      </w:pPr>
      <w:r w:rsidDel="00000000" w:rsidR="00000000" w:rsidRPr="00000000">
        <w:rPr>
          <w:rtl w:val="0"/>
        </w:rPr>
        <w:t xml:space="preserve">Además, las motos son perfectas para sobres, documentos, aparatos electrónicos personales (como audífonos o laptops), panadería o medicamentos. Son envíos que caben fácilmente y no necesitan condiciones especiales.</w:t>
      </w:r>
    </w:p>
    <w:p w:rsidR="00000000" w:rsidDel="00000000" w:rsidP="00000000" w:rsidRDefault="00000000" w:rsidRPr="00000000" w14:paraId="0000000E">
      <w:pPr>
        <w:pStyle w:val="Heading3"/>
        <w:keepNext w:val="0"/>
        <w:keepLines w:val="0"/>
        <w:spacing w:before="280" w:line="240" w:lineRule="auto"/>
        <w:jc w:val="both"/>
        <w:rPr>
          <w:b w:val="1"/>
          <w:color w:val="000000"/>
          <w:sz w:val="26"/>
          <w:szCs w:val="26"/>
        </w:rPr>
      </w:pPr>
      <w:bookmarkStart w:colFirst="0" w:colLast="0" w:name="_heading=h.lhclrza3xpxy" w:id="1"/>
      <w:bookmarkEnd w:id="1"/>
      <w:r w:rsidDel="00000000" w:rsidR="00000000" w:rsidRPr="00000000">
        <w:rPr>
          <w:b w:val="1"/>
          <w:color w:val="000000"/>
          <w:sz w:val="26"/>
          <w:szCs w:val="26"/>
          <w:rtl w:val="0"/>
        </w:rPr>
        <w:t xml:space="preserve">¿Qué es mejor NO enviar en moto?</w:t>
      </w:r>
    </w:p>
    <w:p w:rsidR="00000000" w:rsidDel="00000000" w:rsidP="00000000" w:rsidRDefault="00000000" w:rsidRPr="00000000" w14:paraId="0000000F">
      <w:pPr>
        <w:spacing w:after="240" w:before="240" w:line="240" w:lineRule="auto"/>
        <w:jc w:val="both"/>
        <w:rPr/>
      </w:pPr>
      <w:r w:rsidDel="00000000" w:rsidR="00000000" w:rsidRPr="00000000">
        <w:rPr>
          <w:rtl w:val="0"/>
        </w:rPr>
        <w:t xml:space="preserve">Hay objetos que simplemente no están hechos para entregarse en dos ruedas. Para evitar riesgos y frustraciones:</w:t>
      </w:r>
    </w:p>
    <w:p w:rsidR="00000000" w:rsidDel="00000000" w:rsidP="00000000" w:rsidRDefault="00000000" w:rsidRPr="00000000" w14:paraId="00000010">
      <w:pPr>
        <w:numPr>
          <w:ilvl w:val="0"/>
          <w:numId w:val="2"/>
        </w:numPr>
        <w:spacing w:after="0" w:afterAutospacing="0" w:before="240" w:line="240" w:lineRule="auto"/>
        <w:ind w:left="720" w:hanging="360"/>
      </w:pPr>
      <w:r w:rsidDel="00000000" w:rsidR="00000000" w:rsidRPr="00000000">
        <w:rPr>
          <w:b w:val="1"/>
          <w:rtl w:val="0"/>
        </w:rPr>
        <w:t xml:space="preserve">Flores grandes:</w:t>
      </w:r>
      <w:r w:rsidDel="00000000" w:rsidR="00000000" w:rsidRPr="00000000">
        <w:rPr>
          <w:rtl w:val="0"/>
        </w:rPr>
        <w:t xml:space="preserve"> Este tipo de producto necesita más espacio y protección para llegar en perfecto estado. En estos casos, un coche es casi siempre la mejor opción.</w:t>
      </w:r>
      <w:r w:rsidDel="00000000" w:rsidR="00000000" w:rsidRPr="00000000">
        <w:rPr>
          <w:rtl w:val="0"/>
        </w:rPr>
      </w:r>
    </w:p>
    <w:p w:rsidR="00000000" w:rsidDel="00000000" w:rsidP="00000000" w:rsidRDefault="00000000" w:rsidRPr="00000000" w14:paraId="00000011">
      <w:pPr>
        <w:numPr>
          <w:ilvl w:val="0"/>
          <w:numId w:val="2"/>
        </w:numPr>
        <w:spacing w:after="0" w:afterAutospacing="0" w:before="0" w:beforeAutospacing="0" w:line="240" w:lineRule="auto"/>
        <w:ind w:left="720" w:hanging="360"/>
      </w:pPr>
      <w:r w:rsidDel="00000000" w:rsidR="00000000" w:rsidRPr="00000000">
        <w:rPr>
          <w:b w:val="1"/>
          <w:rtl w:val="0"/>
        </w:rPr>
        <w:t xml:space="preserve">Evita lo voluminoso o pesado:</w:t>
      </w:r>
      <w:r w:rsidDel="00000000" w:rsidR="00000000" w:rsidRPr="00000000">
        <w:rPr>
          <w:rtl w:val="0"/>
        </w:rPr>
        <w:t xml:space="preserve"> Muebles, pantallas grandes o cualquier artículo que exceda los límites de peso y tamaño seguros.</w:t>
      </w:r>
    </w:p>
    <w:p w:rsidR="00000000" w:rsidDel="00000000" w:rsidP="00000000" w:rsidRDefault="00000000" w:rsidRPr="00000000" w14:paraId="00000012">
      <w:pPr>
        <w:numPr>
          <w:ilvl w:val="0"/>
          <w:numId w:val="2"/>
        </w:numPr>
        <w:spacing w:after="240" w:before="0" w:beforeAutospacing="0" w:line="240" w:lineRule="auto"/>
        <w:ind w:left="720" w:hanging="360"/>
      </w:pPr>
      <w:r w:rsidDel="00000000" w:rsidR="00000000" w:rsidRPr="00000000">
        <w:rPr>
          <w:b w:val="1"/>
          <w:rtl w:val="0"/>
        </w:rPr>
        <w:t xml:space="preserve">No envíes:</w:t>
      </w:r>
      <w:r w:rsidDel="00000000" w:rsidR="00000000" w:rsidRPr="00000000">
        <w:rPr>
          <w:rtl w:val="0"/>
        </w:rPr>
        <w:t xml:space="preserve"> Artículos frágiles mal empacados, alimentos líquidos o muy calientes sin un envase seguro, y bajo ninguna circunstancia, el transporte de </w:t>
      </w:r>
      <w:r w:rsidDel="00000000" w:rsidR="00000000" w:rsidRPr="00000000">
        <w:rPr>
          <w:b w:val="1"/>
          <w:rtl w:val="0"/>
        </w:rPr>
        <w:t xml:space="preserve">animales</w:t>
      </w:r>
      <w:r w:rsidDel="00000000" w:rsidR="00000000" w:rsidRPr="00000000">
        <w:rPr>
          <w:rtl w:val="0"/>
        </w:rPr>
        <w:t xml:space="preserve">. Su bienestar y seguridad requieren condiciones que una motocicleta no puede ofrecer.</w:t>
      </w:r>
    </w:p>
    <w:p w:rsidR="00000000" w:rsidDel="00000000" w:rsidP="00000000" w:rsidRDefault="00000000" w:rsidRPr="00000000" w14:paraId="00000013">
      <w:pPr>
        <w:spacing w:after="240" w:before="240" w:line="240" w:lineRule="auto"/>
        <w:jc w:val="both"/>
        <w:rPr/>
      </w:pPr>
      <w:r w:rsidDel="00000000" w:rsidR="00000000" w:rsidRPr="00000000">
        <w:rPr>
          <w:rtl w:val="0"/>
        </w:rPr>
        <w:t xml:space="preserve">Una entrega que pensamos con cuidado es más que un simple viaje: es la prueba de cómo funciona la </w:t>
      </w:r>
      <w:r w:rsidDel="00000000" w:rsidR="00000000" w:rsidRPr="00000000">
        <w:rPr>
          <w:b w:val="1"/>
          <w:rtl w:val="0"/>
        </w:rPr>
        <w:t xml:space="preserve">economía colaborativa</w:t>
      </w:r>
      <w:r w:rsidDel="00000000" w:rsidR="00000000" w:rsidRPr="00000000">
        <w:rPr>
          <w:rtl w:val="0"/>
        </w:rPr>
        <w:t xml:space="preserve"> cuando actuamos de forma responsable y justa. Entender qué va y qué no va en la moto no solo reduce riesgos viales, sino que también fortalece un modelo más </w:t>
      </w:r>
      <w:r w:rsidDel="00000000" w:rsidR="00000000" w:rsidRPr="00000000">
        <w:rPr>
          <w:b w:val="1"/>
          <w:rtl w:val="0"/>
        </w:rPr>
        <w:t xml:space="preserve">transparente y funcional</w:t>
      </w:r>
      <w:r w:rsidDel="00000000" w:rsidR="00000000" w:rsidRPr="00000000">
        <w:rPr>
          <w:rtl w:val="0"/>
        </w:rPr>
        <w:t xml:space="preserve">. Cada solicitud es una decisión compartida, basada en la </w:t>
      </w:r>
      <w:r w:rsidDel="00000000" w:rsidR="00000000" w:rsidRPr="00000000">
        <w:rPr>
          <w:b w:val="1"/>
          <w:rtl w:val="0"/>
        </w:rPr>
        <w:t xml:space="preserve">confianza mutua</w:t>
      </w:r>
      <w:r w:rsidDel="00000000" w:rsidR="00000000" w:rsidRPr="00000000">
        <w:rPr>
          <w:rtl w:val="0"/>
        </w:rPr>
        <w:t xml:space="preserve"> y el </w:t>
      </w:r>
      <w:r w:rsidDel="00000000" w:rsidR="00000000" w:rsidRPr="00000000">
        <w:rPr>
          <w:b w:val="1"/>
          <w:rtl w:val="0"/>
        </w:rPr>
        <w:t xml:space="preserve">acuerdo directo</w:t>
      </w:r>
      <w:r w:rsidDel="00000000" w:rsidR="00000000" w:rsidRPr="00000000">
        <w:rPr>
          <w:rtl w:val="0"/>
        </w:rPr>
        <w:t xml:space="preserve"> entre </w:t>
      </w:r>
      <w:r w:rsidDel="00000000" w:rsidR="00000000" w:rsidRPr="00000000">
        <w:rPr>
          <w:b w:val="1"/>
          <w:rtl w:val="0"/>
        </w:rPr>
        <w:t xml:space="preserve">quien manda y quien entrega</w:t>
      </w:r>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014">
      <w:pPr>
        <w:spacing w:after="240" w:before="240" w:line="240" w:lineRule="auto"/>
        <w:jc w:val="center"/>
        <w:rPr>
          <w:rFonts w:ascii="Arial" w:cs="Arial" w:eastAsia="Arial" w:hAnsi="Arial"/>
          <w:color w:val="0e101a"/>
        </w:rPr>
      </w:pPr>
      <w:r w:rsidDel="00000000" w:rsidR="00000000" w:rsidRPr="00000000">
        <w:rPr>
          <w:rFonts w:ascii="Arial" w:cs="Arial" w:eastAsia="Arial" w:hAnsi="Arial"/>
          <w:color w:val="0e101a"/>
          <w:rtl w:val="0"/>
        </w:rPr>
        <w:t xml:space="preserve">-o0o-</w:t>
      </w:r>
    </w:p>
    <w:p w:rsidR="00000000" w:rsidDel="00000000" w:rsidP="00000000" w:rsidRDefault="00000000" w:rsidRPr="00000000" w14:paraId="00000015">
      <w:pPr>
        <w:spacing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6">
      <w:pPr>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Acerca de </w:t>
      </w:r>
      <w:hyperlink r:id="rId7">
        <w:r w:rsidDel="00000000" w:rsidR="00000000" w:rsidRPr="00000000">
          <w:rPr>
            <w:rFonts w:ascii="Arial" w:cs="Arial" w:eastAsia="Arial" w:hAnsi="Arial"/>
            <w:b w:val="1"/>
            <w:color w:val="0000ff"/>
            <w:sz w:val="18"/>
            <w:szCs w:val="18"/>
            <w:u w:val="single"/>
            <w:rtl w:val="0"/>
          </w:rPr>
          <w:t xml:space="preserve">inDrive</w:t>
        </w:r>
      </w:hyperlink>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17">
      <w:pPr>
        <w:spacing w:after="24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inDrive es una plataforma global de movilidad y servicios urbanos. La aplicación de inDrive ha sido descargada más de 280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w:t>
      </w:r>
      <w:r w:rsidDel="00000000" w:rsidR="00000000" w:rsidRPr="00000000">
        <w:rPr>
          <w:rtl w:val="0"/>
        </w:rPr>
        <w:br w:type="textWrapping"/>
        <w:br w:type="textWrapping"/>
      </w:r>
      <w:r w:rsidDel="00000000" w:rsidR="00000000" w:rsidRPr="00000000">
        <w:rPr>
          <w:rFonts w:ascii="Arial" w:cs="Arial" w:eastAsia="Arial" w:hAnsi="Arial"/>
          <w:sz w:val="18"/>
          <w:szCs w:val="18"/>
          <w:rtl w:val="0"/>
        </w:rPr>
        <w:t xml:space="preserve">inDrive opera en 982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w:t>
      </w:r>
      <w:r w:rsidDel="00000000" w:rsidR="00000000" w:rsidRPr="00000000">
        <w:rPr>
          <w:sz w:val="18"/>
          <w:szCs w:val="18"/>
          <w:rtl w:val="0"/>
        </w:rPr>
        <w:t xml:space="preserve">través de sus </w:t>
      </w:r>
      <w:r w:rsidDel="00000000" w:rsidR="00000000" w:rsidRPr="00000000">
        <w:rPr>
          <w:rFonts w:ascii="Arial" w:cs="Arial" w:eastAsia="Arial" w:hAnsi="Arial"/>
          <w:sz w:val="18"/>
          <w:szCs w:val="18"/>
          <w:rtl w:val="0"/>
        </w:rPr>
        <w:t xml:space="preserve"> iniciativas de </w:t>
      </w:r>
      <w:r w:rsidDel="00000000" w:rsidR="00000000" w:rsidRPr="00000000">
        <w:rPr>
          <w:sz w:val="18"/>
          <w:szCs w:val="18"/>
          <w:rtl w:val="0"/>
        </w:rPr>
        <w:t xml:space="preserve">impacto</w:t>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que contribuyen </w:t>
      </w:r>
      <w:r w:rsidDel="00000000" w:rsidR="00000000" w:rsidRPr="00000000">
        <w:rPr>
          <w:rFonts w:ascii="Arial" w:cs="Arial" w:eastAsia="Arial" w:hAnsi="Arial"/>
          <w:sz w:val="18"/>
          <w:szCs w:val="18"/>
          <w:rtl w:val="0"/>
        </w:rPr>
        <w:t xml:space="preserve">al desarrollo en educación, deportes, artes, ciencias, igualdad de género y otras iniciativas prioritarias. Para más información visite </w:t>
      </w:r>
      <w:hyperlink r:id="rId8">
        <w:r w:rsidDel="00000000" w:rsidR="00000000" w:rsidRPr="00000000">
          <w:rPr>
            <w:rFonts w:ascii="Arial" w:cs="Arial" w:eastAsia="Arial" w:hAnsi="Arial"/>
            <w:color w:val="0000ff"/>
            <w:sz w:val="18"/>
            <w:szCs w:val="18"/>
            <w:u w:val="single"/>
            <w:rtl w:val="0"/>
          </w:rPr>
          <w:t xml:space="preserve">www.inDrive.com</w:t>
        </w:r>
      </w:hyperlink>
      <w:r w:rsidDel="00000000" w:rsidR="00000000" w:rsidRPr="00000000">
        <w:rPr>
          <w:rtl w:val="0"/>
        </w:rPr>
      </w:r>
    </w:p>
    <w:p w:rsidR="00000000" w:rsidDel="00000000" w:rsidP="00000000" w:rsidRDefault="00000000" w:rsidRPr="00000000" w14:paraId="00000018">
      <w:pPr>
        <w:spacing w:line="240" w:lineRule="auto"/>
        <w:jc w:val="both"/>
        <w:rPr>
          <w:rFonts w:ascii="Arial" w:cs="Arial" w:eastAsia="Arial" w:hAnsi="Arial"/>
          <w:b w:val="1"/>
          <w:color w:val="000000"/>
          <w:sz w:val="18"/>
          <w:szCs w:val="18"/>
        </w:rPr>
      </w:pPr>
      <w:r w:rsidDel="00000000" w:rsidR="00000000" w:rsidRPr="00000000">
        <w:rPr>
          <w:rtl w:val="0"/>
        </w:rPr>
        <w:br w:type="textWrapping"/>
      </w:r>
      <w:r w:rsidDel="00000000" w:rsidR="00000000" w:rsidRPr="00000000">
        <w:rPr>
          <w:rFonts w:ascii="Arial" w:cs="Arial" w:eastAsia="Arial" w:hAnsi="Arial"/>
          <w:b w:val="1"/>
          <w:color w:val="000000"/>
          <w:sz w:val="18"/>
          <w:szCs w:val="18"/>
          <w:rtl w:val="0"/>
        </w:rPr>
        <w:t xml:space="preserve">Contacto para medios:</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9">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Eduardo Abud</w:t>
      </w:r>
      <w:r w:rsidDel="00000000" w:rsidR="00000000" w:rsidRPr="00000000">
        <w:rPr>
          <w:rtl w:val="0"/>
        </w:rPr>
      </w:r>
    </w:p>
    <w:p w:rsidR="00000000" w:rsidDel="00000000" w:rsidP="00000000" w:rsidRDefault="00000000" w:rsidRPr="00000000" w14:paraId="0000001A">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Communications Director - LATAM | inDrive</w:t>
      </w:r>
    </w:p>
    <w:p w:rsidR="00000000" w:rsidDel="00000000" w:rsidP="00000000" w:rsidRDefault="00000000" w:rsidRPr="00000000" w14:paraId="0000001B">
      <w:pPr>
        <w:widowControl w:val="0"/>
        <w:spacing w:after="240" w:line="240" w:lineRule="auto"/>
        <w:jc w:val="both"/>
        <w:rPr>
          <w:rFonts w:ascii="Arial" w:cs="Arial" w:eastAsia="Arial" w:hAnsi="Arial"/>
          <w:color w:val="000000"/>
          <w:sz w:val="18"/>
          <w:szCs w:val="18"/>
        </w:rPr>
      </w:pPr>
      <w:hyperlink r:id="rId9">
        <w:r w:rsidDel="00000000" w:rsidR="00000000" w:rsidRPr="00000000">
          <w:rPr>
            <w:rFonts w:ascii="Arial" w:cs="Arial" w:eastAsia="Arial" w:hAnsi="Arial"/>
            <w:color w:val="0000ff"/>
            <w:sz w:val="18"/>
            <w:szCs w:val="18"/>
            <w:u w:val="single"/>
            <w:rtl w:val="0"/>
          </w:rPr>
          <w:t xml:space="preserve">eduardoa@indrive.com</w:t>
        </w:r>
      </w:hyperlink>
      <w:r w:rsidDel="00000000" w:rsidR="00000000" w:rsidRPr="00000000">
        <w:rPr>
          <w:rtl w:val="0"/>
        </w:rPr>
      </w:r>
    </w:p>
    <w:p w:rsidR="00000000" w:rsidDel="00000000" w:rsidP="00000000" w:rsidRDefault="00000000" w:rsidRPr="00000000" w14:paraId="0000001C">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Luis G. Fiscal</w:t>
      </w:r>
      <w:r w:rsidDel="00000000" w:rsidR="00000000" w:rsidRPr="00000000">
        <w:rPr>
          <w:rtl w:val="0"/>
        </w:rPr>
      </w:r>
    </w:p>
    <w:p w:rsidR="00000000" w:rsidDel="00000000" w:rsidP="00000000" w:rsidRDefault="00000000" w:rsidRPr="00000000" w14:paraId="0000001D">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Sr. PR Expert | another</w:t>
      </w:r>
    </w:p>
    <w:p w:rsidR="00000000" w:rsidDel="00000000" w:rsidP="00000000" w:rsidRDefault="00000000" w:rsidRPr="00000000" w14:paraId="0000001E">
      <w:pPr>
        <w:widowControl w:val="0"/>
        <w:spacing w:line="240" w:lineRule="auto"/>
        <w:jc w:val="both"/>
        <w:rPr>
          <w:rFonts w:ascii="Arial" w:cs="Arial" w:eastAsia="Arial" w:hAnsi="Arial"/>
          <w:color w:val="000000"/>
          <w:sz w:val="18"/>
          <w:szCs w:val="18"/>
        </w:rPr>
      </w:pPr>
      <w:hyperlink r:id="rId10">
        <w:r w:rsidDel="00000000" w:rsidR="00000000" w:rsidRPr="00000000">
          <w:rPr>
            <w:rFonts w:ascii="Arial" w:cs="Arial" w:eastAsia="Arial" w:hAnsi="Arial"/>
            <w:color w:val="0000ff"/>
            <w:sz w:val="18"/>
            <w:szCs w:val="18"/>
            <w:u w:val="single"/>
            <w:rtl w:val="0"/>
          </w:rPr>
          <w:t xml:space="preserve">luis.fiscal@another.co</w:t>
        </w:r>
      </w:hyperlink>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center"/>
      <w:rPr/>
    </w:pPr>
    <w:r w:rsidDel="00000000" w:rsidR="00000000" w:rsidRPr="00000000">
      <w:rPr/>
      <w:drawing>
        <wp:inline distB="0" distT="0" distL="114300" distR="114300">
          <wp:extent cx="1790700" cy="504825"/>
          <wp:effectExtent b="0" l="0" r="0" t="0"/>
          <wp:docPr id="169278344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070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CommentText">
    <w:name w:val="annotation text"/>
    <w:basedOn w:val="Normal"/>
    <w:link w:val="CommentTextChar"/>
    <w:uiPriority w:val="99"/>
    <w:semiHidden w:val="1"/>
    <w:unhideWhenUsed w:val="1"/>
    <w:rsid w:val="15CE7579"/>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rsid w:val="15CE7579"/>
    <w:pPr>
      <w:tabs>
        <w:tab w:val="center" w:leader="none" w:pos="4680"/>
        <w:tab w:val="right" w:leader="none"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rsid w:val="15CE7579"/>
    <w:pPr>
      <w:tabs>
        <w:tab w:val="center" w:leader="none" w:pos="4680"/>
        <w:tab w:val="right" w:leader="none" w:pos="9360"/>
      </w:tabs>
      <w:spacing w:line="240" w:lineRule="auto"/>
    </w:pPr>
  </w:style>
  <w:style w:type="character" w:styleId="Hyperlink">
    <w:name w:val="Hyperlink"/>
    <w:basedOn w:val="DefaultParagraphFont"/>
    <w:uiPriority w:val="99"/>
    <w:unhideWhenUsed w:val="1"/>
    <w:rPr>
      <w:color w:val="0000ff" w:themeColor="hyperlink"/>
      <w:u w:val="single"/>
    </w:rPr>
  </w:style>
  <w:style w:type="paragraph" w:styleId="ListParagraph">
    <w:name w:val="List Paragraph"/>
    <w:basedOn w:val="Normal"/>
    <w:uiPriority w:val="34"/>
    <w:qFormat w:val="1"/>
    <w:rsid w:val="15CE7579"/>
    <w:pPr>
      <w:spacing/>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uis.fiscal@another.co" TargetMode="External"/><Relationship Id="rId12" Type="http://schemas.openxmlformats.org/officeDocument/2006/relationships/footer" Target="footer1.xml"/><Relationship Id="rId9" Type="http://schemas.openxmlformats.org/officeDocument/2006/relationships/hyperlink" Target="mailto:eduardoa@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com/es/home/" TargetMode="External"/><Relationship Id="rId8" Type="http://schemas.openxmlformats.org/officeDocument/2006/relationships/hyperlink" Target="https://www.indr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8SrgwMM6ssFoQHCM/OuT5nAXDQ==">CgMxLjAyDmguaGlmd3F1NmtrbGZiMg5oLmxoY2xyemEzeHB4eTgAaioKFHN1Z2dlc3QuNW9jaW5jNnNuZjlhEhJQYW9sYSBSZXlub3NvIENhbm9qKgoUc3VnZ2VzdC5qa2pnZXZmeGx2M2sSElBhb2xhIFJleW5vc28gQ2Fub2oqChRzdWdnZXN0LmYwOHRqbjgydDc1NxISUGFvbGEgUmV5bm9zbyBDYW5vaioKFHN1Z2dlc3QuaGNhbDVjdjE3dGQxEhJQYW9sYSBSZXlub3NvIENhbm9yITFFX3ktaDkzNUItWXZaR2NmejZwbWp0Umx5MHoyV1U2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2024-04-16T22:34:00.0000000Z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